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69F" w:rsidRDefault="00F212BD" w:rsidP="00F212BD">
      <w:pPr>
        <w:pStyle w:val="BodyTextIndent"/>
        <w:ind w:left="0" w:firstLine="180"/>
        <w:rPr>
          <w:rFonts w:ascii="Sylfaen" w:hAnsi="Sylfaen" w:cs="Sylfaen"/>
          <w:b/>
          <w:sz w:val="24"/>
          <w:szCs w:val="24"/>
          <w:lang w:val="ka-GE"/>
        </w:rPr>
      </w:pPr>
      <w:r>
        <w:rPr>
          <w:rFonts w:ascii="Sylfaen" w:hAnsi="Sylfaen" w:cs="Sylfaen"/>
          <w:b/>
          <w:sz w:val="24"/>
          <w:szCs w:val="24"/>
          <w:lang w:val="ka-GE"/>
        </w:rPr>
        <w:t>პაციენტი: როზელინა წულაია                                                    მომხსენებელი: კახაბერ ღიბრაძე</w:t>
      </w:r>
    </w:p>
    <w:p w:rsidR="00F212BD" w:rsidRDefault="00F212BD" w:rsidP="00D9369F">
      <w:pPr>
        <w:pStyle w:val="BodyTextIndent"/>
        <w:ind w:left="0" w:firstLine="180"/>
        <w:jc w:val="center"/>
        <w:rPr>
          <w:rFonts w:ascii="Sylfaen" w:hAnsi="Sylfaen" w:cs="Sylfaen"/>
          <w:b/>
          <w:sz w:val="24"/>
          <w:szCs w:val="24"/>
          <w:lang w:val="ka-GE"/>
        </w:rPr>
      </w:pPr>
    </w:p>
    <w:p w:rsidR="00D9369F" w:rsidRDefault="00F212BD" w:rsidP="00D9369F">
      <w:pPr>
        <w:pStyle w:val="BodyTextIndent"/>
        <w:ind w:left="0" w:firstLine="180"/>
        <w:rPr>
          <w:rFonts w:ascii="Sylfaen" w:hAnsi="Sylfaen" w:cs="Sylfaen"/>
          <w:sz w:val="24"/>
          <w:szCs w:val="24"/>
          <w:lang w:val="ka-GE"/>
        </w:rPr>
      </w:pPr>
      <w:r>
        <w:rPr>
          <w:rFonts w:ascii="Sylfaen" w:hAnsi="Sylfaen" w:cs="Sylfaen"/>
          <w:sz w:val="24"/>
          <w:szCs w:val="24"/>
          <w:lang w:val="ka-GE"/>
        </w:rPr>
        <w:t xml:space="preserve">სსიპ სამედიცინო და ფარმაცევტული საქმიანობის რეგულირების სააგენტოს მიერ შესწავლილ იქნა </w:t>
      </w:r>
      <w:r w:rsidRPr="00F212BD">
        <w:rPr>
          <w:rFonts w:ascii="Sylfaen" w:hAnsi="Sylfaen" w:cs="Sylfaen"/>
          <w:sz w:val="24"/>
          <w:szCs w:val="24"/>
          <w:lang w:val="ka-GE"/>
        </w:rPr>
        <w:t>ი/მ „ირმა მიქიაშვილის“ სტომატოლოგიურ კაბინეტში პაციენტ როზელინა წულაიასათვის გაწეული სამედიცინო დახმარების ხარისხი</w:t>
      </w:r>
      <w:r>
        <w:rPr>
          <w:rFonts w:ascii="Sylfaen" w:hAnsi="Sylfaen" w:cs="Sylfaen"/>
          <w:sz w:val="24"/>
          <w:szCs w:val="24"/>
          <w:lang w:val="ka-GE"/>
        </w:rPr>
        <w:t>.</w:t>
      </w:r>
    </w:p>
    <w:p w:rsidR="00D9369F" w:rsidRDefault="00D9369F" w:rsidP="00D9369F">
      <w:pPr>
        <w:pStyle w:val="BodyTextIndent"/>
        <w:ind w:left="0" w:firstLine="180"/>
        <w:rPr>
          <w:rFonts w:ascii="Sylfaen" w:hAnsi="Sylfaen" w:cs="Sylfaen"/>
          <w:sz w:val="24"/>
          <w:szCs w:val="24"/>
          <w:lang w:val="ka-GE"/>
        </w:rPr>
      </w:pPr>
      <w:r>
        <w:rPr>
          <w:rFonts w:ascii="Sylfaen" w:hAnsi="Sylfaen" w:cs="Sylfaen"/>
          <w:sz w:val="24"/>
          <w:szCs w:val="24"/>
          <w:lang w:val="ka-GE"/>
        </w:rPr>
        <w:t xml:space="preserve">04.09.18წ პაციენტმა როზელინა წულაიამ (53 წლის) მიმართა ი/მ „ირმა მიქიაშვილს“. გახსნილია „სტომატოლოგიური პაციენტის სამედიცინო ბარათი“ </w:t>
      </w:r>
      <w:r>
        <w:rPr>
          <w:rFonts w:ascii="Sylfaen" w:hAnsi="Sylfaen" w:cs="Sylfaen"/>
          <w:b/>
          <w:i/>
          <w:sz w:val="24"/>
          <w:szCs w:val="24"/>
          <w:lang w:val="ka-GE"/>
        </w:rPr>
        <w:t>(ნომერი არ ფიქსირდება).</w:t>
      </w:r>
    </w:p>
    <w:p w:rsidR="00D9369F" w:rsidRDefault="00D9369F" w:rsidP="00D9369F">
      <w:pPr>
        <w:pStyle w:val="BodyTextIndent"/>
        <w:ind w:left="0" w:firstLine="180"/>
        <w:rPr>
          <w:rFonts w:ascii="Sylfaen" w:hAnsi="Sylfaen" w:cs="Sylfaen"/>
          <w:sz w:val="24"/>
          <w:szCs w:val="24"/>
          <w:lang w:val="ka-GE"/>
        </w:rPr>
      </w:pPr>
      <w:r>
        <w:rPr>
          <w:rFonts w:ascii="Sylfaen" w:hAnsi="Sylfaen" w:cs="Sylfaen"/>
          <w:sz w:val="24"/>
          <w:szCs w:val="24"/>
          <w:lang w:val="ka-GE"/>
        </w:rPr>
        <w:t>სამედიცინო ბარათში ფიქსირდება „პაციენტის წერილობითი ინფორმირებული თანხმობა სამედიცინო მომსახურების გაწევაზე“, რომელზედაც ფიქსირდება ექიმ ირმა მიქიაშვილის და პაციენტ როზელინა წულაიას ხელმოწერები.</w:t>
      </w:r>
    </w:p>
    <w:p w:rsidR="00D9369F" w:rsidRDefault="00D9369F" w:rsidP="00D9369F">
      <w:pPr>
        <w:pStyle w:val="BodyTextIndent"/>
        <w:ind w:left="0" w:firstLine="180"/>
        <w:rPr>
          <w:rFonts w:ascii="Sylfaen" w:hAnsi="Sylfaen" w:cs="Sylfaen"/>
          <w:b/>
          <w:i/>
          <w:sz w:val="24"/>
          <w:szCs w:val="24"/>
          <w:lang w:val="ka-GE"/>
        </w:rPr>
      </w:pPr>
      <w:r>
        <w:rPr>
          <w:rFonts w:ascii="Sylfaen" w:hAnsi="Sylfaen" w:cs="Sylfaen"/>
          <w:b/>
          <w:i/>
          <w:sz w:val="24"/>
          <w:szCs w:val="24"/>
          <w:lang w:val="ka-GE"/>
        </w:rPr>
        <w:t>სამედიცინო ბარათში შეუვსებელია გრაფები: „პირის ღრუს დათვალიერება“, „თანკბილვა“, „გამოკვლევის შედეგი“, „საბოლოო დიაგნოზი“.</w:t>
      </w:r>
    </w:p>
    <w:p w:rsidR="00D9369F" w:rsidRDefault="00D9369F" w:rsidP="00D9369F">
      <w:pPr>
        <w:pStyle w:val="BodyTextIndent"/>
        <w:ind w:left="0" w:firstLine="180"/>
        <w:rPr>
          <w:rFonts w:ascii="Sylfaen" w:hAnsi="Sylfaen" w:cs="Sylfaen"/>
          <w:sz w:val="24"/>
          <w:szCs w:val="24"/>
          <w:lang w:val="ka-GE"/>
        </w:rPr>
      </w:pPr>
      <w:r>
        <w:rPr>
          <w:rFonts w:ascii="Sylfaen" w:hAnsi="Sylfaen" w:cs="Sylfaen"/>
          <w:sz w:val="24"/>
          <w:szCs w:val="24"/>
          <w:lang w:val="ka-GE"/>
        </w:rPr>
        <w:t>სამედიცინო ბარათის მიხედვით, პაციენტმა რ. წულაიამ მიმართა ექიმ-სტომატოლოგ ირმა მიქაშვილის სამჯერ:</w:t>
      </w:r>
    </w:p>
    <w:p w:rsidR="00D9369F" w:rsidRDefault="00D9369F" w:rsidP="00D9369F">
      <w:pPr>
        <w:pStyle w:val="BodyTextIndent"/>
        <w:ind w:left="0" w:firstLine="180"/>
        <w:rPr>
          <w:rFonts w:ascii="Sylfaen" w:hAnsi="Sylfaen" w:cs="Sylfaen"/>
          <w:sz w:val="24"/>
          <w:szCs w:val="24"/>
          <w:lang w:val="ka-GE"/>
        </w:rPr>
      </w:pPr>
      <w:r>
        <w:rPr>
          <w:rFonts w:ascii="Sylfaen" w:hAnsi="Sylfaen" w:cs="Sylfaen"/>
          <w:sz w:val="24"/>
          <w:szCs w:val="24"/>
          <w:lang w:val="ka-GE"/>
        </w:rPr>
        <w:t xml:space="preserve">04.09.18წ წარმოებულია </w:t>
      </w:r>
      <w:r>
        <w:rPr>
          <w:rFonts w:ascii="Sylfaen" w:hAnsi="Sylfaen" w:cs="Sylfaen"/>
          <w:sz w:val="24"/>
          <w:szCs w:val="24"/>
          <w:lang w:val="en-US"/>
        </w:rPr>
        <w:t>EX 35,45-</w:t>
      </w:r>
      <w:r>
        <w:rPr>
          <w:rFonts w:ascii="Sylfaen" w:hAnsi="Sylfaen" w:cs="Sylfaen"/>
          <w:sz w:val="24"/>
          <w:szCs w:val="24"/>
          <w:lang w:val="ka-GE"/>
        </w:rPr>
        <w:t>ინფილტრაციული ანესთეზია ლიდოკაინით კბილის ექსტრაქცია, მედ. დამუშავება ღრუს. ჰემოსტაზის ღრუბელი, გამწოვი ნახვევით“.</w:t>
      </w:r>
    </w:p>
    <w:p w:rsidR="00D9369F" w:rsidRDefault="00D9369F" w:rsidP="00D9369F">
      <w:pPr>
        <w:pStyle w:val="BodyTextIndent"/>
        <w:ind w:left="0" w:firstLine="180"/>
        <w:rPr>
          <w:rFonts w:ascii="Sylfaen" w:hAnsi="Sylfaen" w:cs="Sylfaen"/>
          <w:b/>
          <w:i/>
          <w:sz w:val="24"/>
          <w:szCs w:val="24"/>
          <w:lang w:val="ka-GE"/>
        </w:rPr>
      </w:pPr>
      <w:r>
        <w:rPr>
          <w:rFonts w:ascii="Sylfaen" w:hAnsi="Sylfaen" w:cs="Sylfaen"/>
          <w:sz w:val="24"/>
          <w:szCs w:val="24"/>
          <w:lang w:val="ka-GE"/>
        </w:rPr>
        <w:t>08.09.18წ წარმოებულია „</w:t>
      </w:r>
      <w:r>
        <w:rPr>
          <w:rFonts w:ascii="Sylfaen" w:hAnsi="Sylfaen" w:cs="Sylfaen"/>
          <w:sz w:val="24"/>
          <w:szCs w:val="24"/>
          <w:lang w:val="en-US"/>
        </w:rPr>
        <w:t>EX</w:t>
      </w:r>
      <w:r>
        <w:rPr>
          <w:rFonts w:ascii="Sylfaen" w:hAnsi="Sylfaen" w:cs="Sylfaen"/>
          <w:sz w:val="24"/>
          <w:szCs w:val="24"/>
          <w:lang w:val="ka-GE"/>
        </w:rPr>
        <w:t xml:space="preserve"> 27 (რთული)-ტუბერალური ანესთეზია ლიდოკაინით, ფესვის მთლიანობა აღენიშნება ჰაიმორის ღრუსთან ახლოს, რამაც გამოიწვია კბილის ექსტრაქციისას ჰაიმორის ღრუს გახსნა. ჭრილობაზე მოხდა ჰემოსტაზის ღრუბელის დადება და გაიკერა კეტგუტის კვანძოვანი ძაფით. პაციენტი იმყოფება დინამიური დაკვირვების ქვეშ. გაიგზავნა ბინაზე. დაენიშნა მკურნალობა: ანტიბიოტიკოთერაპია. დაბარებულია შემდეგ ვიზიტზე“ </w:t>
      </w:r>
      <w:r>
        <w:rPr>
          <w:rFonts w:ascii="Sylfaen" w:hAnsi="Sylfaen" w:cs="Sylfaen"/>
          <w:b/>
          <w:i/>
          <w:sz w:val="24"/>
          <w:szCs w:val="24"/>
          <w:lang w:val="ka-GE"/>
        </w:rPr>
        <w:t>(სამედიცინო ბარათში არ ფიქსირდება, თუ რომელი სახის ანტიბიოტიკი იქნა დანიშნული, რა რაოდენობითა და რა დოზით. ასევე, არ არის გამოწერილი ფორმა №3 რეცეპტი).</w:t>
      </w:r>
    </w:p>
    <w:p w:rsidR="00D9369F" w:rsidRDefault="00D9369F" w:rsidP="00D9369F">
      <w:pPr>
        <w:pStyle w:val="BodyTextIndent"/>
        <w:ind w:left="0" w:firstLine="180"/>
        <w:rPr>
          <w:rFonts w:ascii="Sylfaen" w:hAnsi="Sylfaen" w:cs="Sylfaen"/>
          <w:sz w:val="24"/>
          <w:szCs w:val="24"/>
          <w:lang w:val="ka-GE"/>
        </w:rPr>
      </w:pPr>
      <w:r>
        <w:rPr>
          <w:rFonts w:ascii="Sylfaen" w:hAnsi="Sylfaen" w:cs="Sylfaen"/>
          <w:sz w:val="24"/>
          <w:szCs w:val="24"/>
          <w:lang w:val="ka-GE"/>
        </w:rPr>
        <w:t xml:space="preserve">10.09.18წ ექიმ-სტომატოლოგ ირმა მიქიაშვილის ჩანაწერით, პაციენტის მდგომარეობა იყო  სტაბილური. აგრძელებდა მკურნალობას ბინაზე. გაეწია რეკომენდაცია ჭრილობის მოვლა-დამუშავება. საჭიროების შემთხვევაში ვიზიტი სტომატოლოგთან“ </w:t>
      </w:r>
      <w:r>
        <w:rPr>
          <w:rFonts w:ascii="Sylfaen" w:hAnsi="Sylfaen" w:cs="Sylfaen"/>
          <w:b/>
          <w:i/>
          <w:sz w:val="24"/>
          <w:szCs w:val="24"/>
          <w:lang w:val="ka-GE"/>
        </w:rPr>
        <w:t>(არ ფიქსირდება პაციენტის გასინჯვის ობიექტური მონაცემები)</w:t>
      </w:r>
      <w:r>
        <w:rPr>
          <w:rFonts w:ascii="Sylfaen" w:hAnsi="Sylfaen" w:cs="Sylfaen"/>
          <w:sz w:val="24"/>
          <w:szCs w:val="24"/>
          <w:lang w:val="ka-GE"/>
        </w:rPr>
        <w:t>.</w:t>
      </w:r>
    </w:p>
    <w:p w:rsidR="00D9369F" w:rsidRDefault="00D9369F" w:rsidP="00D9369F">
      <w:pPr>
        <w:pStyle w:val="BodyTextIndent"/>
        <w:ind w:left="0" w:firstLine="180"/>
        <w:rPr>
          <w:rFonts w:ascii="Sylfaen" w:hAnsi="Sylfaen"/>
          <w:bCs/>
          <w:lang w:val="ka-GE"/>
        </w:rPr>
      </w:pPr>
      <w:r>
        <w:rPr>
          <w:rFonts w:ascii="Sylfaen" w:hAnsi="Sylfaen" w:cs="Sylfaen"/>
          <w:sz w:val="24"/>
          <w:szCs w:val="24"/>
          <w:lang w:val="ka-GE"/>
        </w:rPr>
        <w:t>ექიმ ირმა მიქიაშვილის ახსნა-განმარტებით: „ამოვუღე 27-კბილი მის მიერ წარმოდგენილი რენტგენით. გაუკეთდა ტუბურალური ანესთეზია ლიდოკაინით. ფესვის მდებარეობა აღინისნებოდა ჰაიმორის ღრუსთან ახლოს, რამაც გამოიწვია ექსტრაქციისას ჰაიმორის ღრუს გახსნა. ჭრილობაზე მოხდა ჰემოსტაზის ღრუბლის დადება და გაიკერა კეტგუტის ძაფით. ამის შესახებ პაციენტს ინფორმაცია მივაწოდე. გაიგზავნა ბინაზე, დაენიშნა მკურნალობა ანტიბიოტიკოთერაპია. დავიბარე 10  სექტემბერს. პაციენტის მდგომარეობა იყო სტაბილური, არანაირი ჩივილი არ ჰქონდა.  ერთი კვირის შემდეგ კონსულტაციაზე მოიყვანა შვილიშვილი და მაშინაც არ გამოუთქვამს რაიმე პრეტენზია“.</w:t>
      </w:r>
    </w:p>
    <w:p w:rsidR="00D9369F" w:rsidRDefault="00D9369F" w:rsidP="00D9369F">
      <w:pPr>
        <w:spacing w:after="0" w:line="240" w:lineRule="auto"/>
        <w:ind w:firstLine="180"/>
        <w:jc w:val="both"/>
        <w:rPr>
          <w:rFonts w:ascii="Sylfaen" w:hAnsi="Sylfaen" w:cs="Sylfaen"/>
          <w:sz w:val="24"/>
          <w:szCs w:val="24"/>
          <w:lang w:val="ka-GE"/>
        </w:rPr>
      </w:pPr>
      <w:r>
        <w:rPr>
          <w:rFonts w:ascii="Sylfaen" w:hAnsi="Sylfaen" w:cs="Sylfaen"/>
          <w:sz w:val="24"/>
          <w:szCs w:val="24"/>
          <w:lang w:val="ka-GE"/>
        </w:rPr>
        <w:t>15.01.19წ პაციენტი მოთავსებული იქნა სს „სამედიცინო კორპორაცია ევექსის“ ქუთაისის რეფერალური ჰოსპიტალში დიაგნოზით: „ქრონიკული ჩირქოვანი ჰაიმორიტი გამწვავების სტადიაში 27 კბილბუდიდან. ანამნეზური მონაცემებითა და ობიექტური გასინჯვით, პაციენტი უჩიოდა ტკივილსა და შეშუპებას ზედა ყბის მიდამოში მარცხნივ, მარცხენა ცხვირის ნესტოდან გამონადენს, დროგამოშვებით ტემპერატურულ რეაქციას 28</w:t>
      </w:r>
      <w:r>
        <w:rPr>
          <w:rFonts w:ascii="Sylfaen" w:hAnsi="Sylfaen" w:cs="Sylfaen"/>
          <w:sz w:val="24"/>
          <w:szCs w:val="24"/>
          <w:vertAlign w:val="superscript"/>
          <w:lang w:val="ka-GE"/>
        </w:rPr>
        <w:t>0</w:t>
      </w:r>
      <w:r>
        <w:rPr>
          <w:rFonts w:ascii="Sylfaen" w:hAnsi="Sylfaen" w:cs="Sylfaen"/>
          <w:sz w:val="24"/>
          <w:szCs w:val="24"/>
        </w:rPr>
        <w:t>C</w:t>
      </w:r>
      <w:r>
        <w:rPr>
          <w:rFonts w:ascii="Sylfaen" w:hAnsi="Sylfaen" w:cs="Sylfaen"/>
          <w:sz w:val="24"/>
          <w:szCs w:val="24"/>
          <w:lang w:val="ka-GE"/>
        </w:rPr>
        <w:t xml:space="preserve">-მდე, ზოგად საერთო სისუსტეს. სახე იყო ასიმეტრიული, მარცხნივ ზედა ყბის მიდამოში რბილი ქსოვილები შეშუპებული. მარცხენა ცხვირის ნესტოდან აღინიშნებოდა ექსუდატი, პირის გაღება იყო შეზღუდული ტკივილის ხარჯზე. პირის ღრუს ლორწოვანი გარსი 25-27 კბილების არეში </w:t>
      </w:r>
      <w:r>
        <w:rPr>
          <w:rFonts w:ascii="Sylfaen" w:hAnsi="Sylfaen" w:cs="Sylfaen"/>
          <w:sz w:val="24"/>
          <w:szCs w:val="24"/>
          <w:lang w:val="ka-GE"/>
        </w:rPr>
        <w:lastRenderedPageBreak/>
        <w:t xml:space="preserve">ჰიპერემიული, 27 კბილბუდის არეში აღინიშნებოდა ხვრელარხი ჰაიმორის წიაღიდან, რბილი ქსოვილების მასირებისას ხვრელარხიდან გამოდიოდა ჩირქოვან-სეროზული ექსუდატი. არაპირდაპირი დატვირთვის სიმპტომი იყო დადებითი ზედა ყბის მიდამოში მარცხნივ. </w:t>
      </w:r>
      <w:r>
        <w:rPr>
          <w:rFonts w:ascii="Sylfaen" w:hAnsi="Sylfaen"/>
          <w:sz w:val="24"/>
          <w:szCs w:val="24"/>
          <w:lang w:val="ka-GE"/>
        </w:rPr>
        <w:t>16.01.19წ პ</w:t>
      </w:r>
      <w:r>
        <w:rPr>
          <w:rFonts w:ascii="Sylfaen" w:hAnsi="Sylfaen" w:cs="Sylfaen"/>
          <w:sz w:val="24"/>
          <w:szCs w:val="24"/>
          <w:lang w:val="ka-GE"/>
        </w:rPr>
        <w:t>აციენტს ჩაუტარდა ქრ. ჩირქოვანი ჰაიმორიტის (გამწვავების ფაზა) გამო ქირურგიული ჩარევა-რადიკალური ანტროტომია. 20.01.19წ გაწერილი იქნა კლინიკიდან სათანადო რჩევა დარიგებითა და დანიშნულებით.</w:t>
      </w:r>
    </w:p>
    <w:p w:rsidR="00D9369F" w:rsidRDefault="00D9369F" w:rsidP="00D9369F">
      <w:pPr>
        <w:spacing w:after="0" w:line="240" w:lineRule="auto"/>
        <w:ind w:firstLine="180"/>
        <w:jc w:val="both"/>
        <w:rPr>
          <w:rFonts w:ascii="Sylfaen" w:hAnsi="Sylfaen" w:cs="Sylfaen"/>
          <w:sz w:val="24"/>
          <w:szCs w:val="24"/>
          <w:lang w:val="ka-GE"/>
        </w:rPr>
      </w:pPr>
    </w:p>
    <w:p w:rsidR="00D9369F" w:rsidRDefault="00D9369F" w:rsidP="00D9369F">
      <w:pPr>
        <w:spacing w:after="0" w:line="240" w:lineRule="auto"/>
        <w:ind w:firstLine="180"/>
        <w:jc w:val="both"/>
        <w:rPr>
          <w:rFonts w:ascii="Sylfaen" w:hAnsi="Sylfaen" w:cs="Sylfaen"/>
          <w:sz w:val="24"/>
          <w:szCs w:val="24"/>
          <w:lang w:val="ka-GE"/>
        </w:rPr>
      </w:pPr>
      <w:r>
        <w:rPr>
          <w:rFonts w:ascii="Sylfaen" w:hAnsi="Sylfaen" w:cs="Sylfaen"/>
          <w:sz w:val="24"/>
          <w:szCs w:val="24"/>
          <w:lang w:val="ka-GE"/>
        </w:rPr>
        <w:t>ასევე, ი/მ „ირმა მიქიაშვილში“ შემოწმებულ იქნა მაღალი რისკის შემცველი სამედიცინო საქმიანობის ტექნიკური რეგლამენტით განსაზღვრული პირობების დაცვის მდგომარეობა. გამოვლინდა საქართველოს მთავრობის №359 დადგენილების (22.11.10წ) მე-13 მუხლის პირველი, მეორე და მეოთხე პუნქტების მოთხოვნები. მაღალი რისკის შემცველი სამედიცინო საქმიანობის ტექნიკური რეგლამენტის პირობების შემოწმების შედეგად გამოვლევნილი დარღვევების გამო ი/მ „ირმა მიქიაშვილის“ მიმართ შედგა ადმინისტრაციულ სამართალდარღვევათა ოქმი №000033, ადმინისტრაციულ სამართადალღვევათა კოდექსის 44</w:t>
      </w:r>
      <w:r>
        <w:rPr>
          <w:rFonts w:ascii="Sylfaen" w:hAnsi="Sylfaen" w:cs="Sylfaen"/>
          <w:b/>
          <w:sz w:val="24"/>
          <w:szCs w:val="24"/>
          <w:vertAlign w:val="superscript"/>
          <w:lang w:val="ka-GE"/>
        </w:rPr>
        <w:t xml:space="preserve">7 </w:t>
      </w:r>
      <w:r>
        <w:rPr>
          <w:rFonts w:ascii="Sylfaen" w:hAnsi="Sylfaen" w:cs="Sylfaen"/>
          <w:sz w:val="24"/>
          <w:szCs w:val="24"/>
          <w:lang w:val="ka-GE"/>
        </w:rPr>
        <w:t xml:space="preserve">მუხლის პირველი ნაწილის შესაბამისად.  </w:t>
      </w:r>
    </w:p>
    <w:p w:rsidR="00D9369F" w:rsidRDefault="00D9369F" w:rsidP="00D9369F">
      <w:pPr>
        <w:spacing w:after="0" w:line="240" w:lineRule="auto"/>
        <w:ind w:firstLine="180"/>
        <w:jc w:val="both"/>
        <w:rPr>
          <w:rFonts w:ascii="Sylfaen" w:eastAsia="Calibri" w:hAnsi="Sylfaen"/>
          <w:b/>
          <w:sz w:val="24"/>
          <w:szCs w:val="24"/>
          <w:lang w:val="ka-GE"/>
        </w:rPr>
      </w:pPr>
      <w:r>
        <w:rPr>
          <w:rFonts w:ascii="Sylfaen" w:hAnsi="Sylfaen" w:cs="Sylfaen"/>
          <w:sz w:val="24"/>
          <w:szCs w:val="24"/>
          <w:lang w:val="ka-GE"/>
        </w:rPr>
        <w:t xml:space="preserve"> </w:t>
      </w:r>
      <w:r>
        <w:rPr>
          <w:rFonts w:ascii="Sylfaen" w:hAnsi="Sylfaen"/>
          <w:b/>
          <w:sz w:val="24"/>
          <w:szCs w:val="24"/>
          <w:lang w:val="ka-GE"/>
        </w:rPr>
        <w:t xml:space="preserve">პაციენტ რ. წულაიას სამედიცინო დოკუმენტაცია რენტგენოფირითურთ სარეცენზიოდ გადაგზავნილი იქნა </w:t>
      </w:r>
      <w:r>
        <w:rPr>
          <w:rFonts w:ascii="Sylfaen" w:eastAsia="Calibri" w:hAnsi="Sylfaen"/>
          <w:b/>
          <w:sz w:val="24"/>
          <w:szCs w:val="24"/>
          <w:lang w:val="ka-GE"/>
        </w:rPr>
        <w:t xml:space="preserve">სსიპ „თბილისის სახელმწიფო სამედიცინო  უნივერსიტეტში“. </w:t>
      </w:r>
    </w:p>
    <w:p w:rsidR="00D9369F" w:rsidRDefault="00D9369F" w:rsidP="00D9369F">
      <w:pPr>
        <w:spacing w:after="0" w:line="240" w:lineRule="auto"/>
        <w:ind w:firstLine="180"/>
        <w:jc w:val="both"/>
        <w:rPr>
          <w:rFonts w:ascii="Sylfaen" w:eastAsia="Calibri" w:hAnsi="Sylfaen"/>
          <w:sz w:val="24"/>
          <w:szCs w:val="24"/>
          <w:lang w:val="ka-GE"/>
        </w:rPr>
      </w:pPr>
      <w:r>
        <w:rPr>
          <w:rFonts w:ascii="Sylfaen" w:eastAsia="Calibri" w:hAnsi="Sylfaen"/>
          <w:b/>
          <w:sz w:val="24"/>
          <w:szCs w:val="24"/>
          <w:lang w:val="ka-GE"/>
        </w:rPr>
        <w:t xml:space="preserve">რეცენზენტის </w:t>
      </w:r>
      <w:r>
        <w:rPr>
          <w:rFonts w:ascii="Sylfaen" w:eastAsia="Calibri" w:hAnsi="Sylfaen"/>
          <w:sz w:val="24"/>
          <w:szCs w:val="24"/>
          <w:lang w:val="ka-GE"/>
        </w:rPr>
        <w:t xml:space="preserve">(თსსუ ყბა-სახის ქირურგიის დეპარტამენტის ასისტენ-პროფესორი, მედიცინის დოქტორი, ნ. ჭუჭულაშვილი) </w:t>
      </w:r>
      <w:r>
        <w:rPr>
          <w:rFonts w:ascii="Sylfaen" w:eastAsia="Calibri" w:hAnsi="Sylfaen"/>
          <w:b/>
          <w:sz w:val="24"/>
          <w:szCs w:val="24"/>
          <w:lang w:val="ka-GE"/>
        </w:rPr>
        <w:t>დასკვნით:</w:t>
      </w:r>
      <w:r>
        <w:rPr>
          <w:rFonts w:ascii="Sylfaen" w:eastAsia="Calibri" w:hAnsi="Sylfaen"/>
          <w:sz w:val="24"/>
          <w:szCs w:val="24"/>
          <w:lang w:val="ka-GE"/>
        </w:rPr>
        <w:t xml:space="preserve"> „მოლარის ექსტრაქციის დროს ჰაიმორის ღრუს გახსნა წარმოადგენს ექსტრაქციის შესაძლო გართულებას, არასრულფასოვანი მკურნალობა, როგორც ექიმის, ასევე, პაციენტის მხრიდან ექსტრაქციის შემდეგ შესაძლოა გახდეს ქრონიკული ჩირქოვანი ჰაიმორიტის განვითარების მიზეზი. როგორც სამედიცინო ბარათიდან ირკვევა, ექიმმა კბილის ექსტრაქციის შემდეგ დააფიქსირა ჰაიმორის წიაღის გახსნა და ჩაატარა ობტურაცია ჰემოსტატიური ღრუბლით, რაც შეეხება პოსტოპერაციულ მკურნალობას და ვადებს, დოკუმენტაციაში არ არის“. </w:t>
      </w:r>
    </w:p>
    <w:p w:rsidR="00D9369F" w:rsidRDefault="00D9369F" w:rsidP="00D9369F">
      <w:pPr>
        <w:spacing w:after="0" w:line="240" w:lineRule="auto"/>
        <w:ind w:firstLine="180"/>
        <w:jc w:val="both"/>
        <w:rPr>
          <w:rFonts w:ascii="Sylfaen" w:hAnsi="Sylfaen" w:cs="Sylfaen"/>
          <w:b/>
          <w:sz w:val="24"/>
          <w:szCs w:val="24"/>
          <w:lang w:val="ka-GE"/>
        </w:rPr>
      </w:pPr>
      <w:r>
        <w:rPr>
          <w:rFonts w:ascii="Sylfaen" w:hAnsi="Sylfaen" w:cs="Sylfaen"/>
          <w:b/>
          <w:sz w:val="24"/>
          <w:szCs w:val="24"/>
          <w:lang w:val="ka-GE"/>
        </w:rPr>
        <w:t>შესწავლის</w:t>
      </w:r>
      <w:r>
        <w:rPr>
          <w:rFonts w:ascii="Sylfaen" w:hAnsi="Sylfaen"/>
          <w:b/>
          <w:sz w:val="24"/>
          <w:szCs w:val="24"/>
          <w:lang w:val="ka-GE"/>
        </w:rPr>
        <w:t xml:space="preserve"> </w:t>
      </w:r>
      <w:r>
        <w:rPr>
          <w:rFonts w:ascii="Sylfaen" w:hAnsi="Sylfaen" w:cs="Sylfaen"/>
          <w:b/>
          <w:sz w:val="24"/>
          <w:szCs w:val="24"/>
          <w:lang w:val="ka-GE"/>
        </w:rPr>
        <w:t>შედეგად</w:t>
      </w:r>
      <w:r>
        <w:rPr>
          <w:rFonts w:ascii="Sylfaen" w:hAnsi="Sylfaen"/>
          <w:b/>
          <w:sz w:val="24"/>
          <w:szCs w:val="24"/>
          <w:lang w:val="ka-GE"/>
        </w:rPr>
        <w:t xml:space="preserve"> </w:t>
      </w:r>
      <w:r>
        <w:rPr>
          <w:rFonts w:ascii="Sylfaen" w:hAnsi="Sylfaen" w:cs="Sylfaen"/>
          <w:b/>
          <w:sz w:val="24"/>
          <w:szCs w:val="24"/>
          <w:lang w:val="ka-GE"/>
        </w:rPr>
        <w:t>გამოვლინდა</w:t>
      </w:r>
      <w:r>
        <w:rPr>
          <w:rFonts w:ascii="Sylfaen" w:hAnsi="Sylfaen"/>
          <w:b/>
          <w:sz w:val="24"/>
          <w:szCs w:val="24"/>
          <w:lang w:val="ka-GE"/>
        </w:rPr>
        <w:t xml:space="preserve"> </w:t>
      </w:r>
      <w:r>
        <w:rPr>
          <w:rFonts w:ascii="Sylfaen" w:hAnsi="Sylfaen" w:cs="Sylfaen"/>
          <w:b/>
          <w:sz w:val="24"/>
          <w:szCs w:val="24"/>
          <w:lang w:val="ka-GE"/>
        </w:rPr>
        <w:t>შემდეგი</w:t>
      </w:r>
      <w:r>
        <w:rPr>
          <w:rFonts w:ascii="Sylfaen" w:hAnsi="Sylfaen"/>
          <w:b/>
          <w:sz w:val="24"/>
          <w:szCs w:val="24"/>
          <w:lang w:val="ka-GE"/>
        </w:rPr>
        <w:t xml:space="preserve"> </w:t>
      </w:r>
      <w:r>
        <w:rPr>
          <w:rFonts w:ascii="Sylfaen" w:hAnsi="Sylfaen" w:cs="Sylfaen"/>
          <w:b/>
          <w:sz w:val="24"/>
          <w:szCs w:val="24"/>
          <w:lang w:val="ka-GE"/>
        </w:rPr>
        <w:t>დარღვევა</w:t>
      </w:r>
      <w:r>
        <w:rPr>
          <w:rFonts w:ascii="Sylfaen" w:hAnsi="Sylfaen"/>
          <w:b/>
          <w:sz w:val="24"/>
          <w:szCs w:val="24"/>
          <w:lang w:val="ka-GE"/>
        </w:rPr>
        <w:t>–</w:t>
      </w:r>
      <w:r>
        <w:rPr>
          <w:rFonts w:ascii="Sylfaen" w:hAnsi="Sylfaen" w:cs="Sylfaen"/>
          <w:b/>
          <w:sz w:val="24"/>
          <w:szCs w:val="24"/>
          <w:lang w:val="ka-GE"/>
        </w:rPr>
        <w:t xml:space="preserve">ნაკლოვანებები. </w:t>
      </w:r>
    </w:p>
    <w:p w:rsidR="00D9369F" w:rsidRDefault="00D9369F" w:rsidP="00D9369F">
      <w:pPr>
        <w:spacing w:after="0" w:line="240" w:lineRule="auto"/>
        <w:ind w:firstLine="180"/>
        <w:jc w:val="both"/>
        <w:rPr>
          <w:rFonts w:ascii="Sylfaen" w:hAnsi="Sylfaen"/>
          <w:sz w:val="24"/>
          <w:szCs w:val="24"/>
          <w:lang w:val="ka-GE"/>
        </w:rPr>
      </w:pPr>
      <w:r>
        <w:rPr>
          <w:rFonts w:ascii="Sylfaen" w:hAnsi="Sylfaen"/>
          <w:sz w:val="24"/>
          <w:szCs w:val="24"/>
          <w:lang w:val="ka-GE"/>
        </w:rPr>
        <w:t>1. სამედიცინო ბარათში არ ფიქსირდება, თუ რომელი სახის ანტიბიოტიკი იქნა დანიშნული, რა ხანგრძლივობითა და რა დოზით. აღნიშნულის თაობაზე მიუთითებს სარეცენზიო დასკვნა, რომ „პოსტოპერაციულ მკურნალობა და ვადები, დოკუმენტაციაში არ არის“, „არასრულფასოვანი მკურნალობა, როგორც ექიმის, ასევე, პაციენტის მხრიდან ექსტრაქციის შემდეგ, შესაძლოა გახდეს ქრონიკული ჩირქოვანი ჰაიმორიტის განვითარების მიზეზი“.   ასევე, არ არის გამოწერილი ფორმა №3 რეცეპტი;</w:t>
      </w:r>
    </w:p>
    <w:p w:rsidR="00D9369F" w:rsidRDefault="00D9369F" w:rsidP="00D9369F">
      <w:pPr>
        <w:spacing w:after="0" w:line="240" w:lineRule="auto"/>
        <w:ind w:firstLine="180"/>
        <w:jc w:val="both"/>
        <w:rPr>
          <w:rFonts w:ascii="Sylfaen" w:hAnsi="Sylfaen"/>
          <w:sz w:val="24"/>
          <w:szCs w:val="24"/>
          <w:lang w:val="ka-GE"/>
        </w:rPr>
      </w:pPr>
      <w:r>
        <w:rPr>
          <w:rFonts w:ascii="Sylfaen" w:hAnsi="Sylfaen"/>
          <w:sz w:val="24"/>
          <w:szCs w:val="24"/>
          <w:lang w:val="ka-GE"/>
        </w:rPr>
        <w:t>2. „სტომატოლოგიური პაციენტის სამედიცინო ბარათზე“ არ ფიქსირდება ნომერი;</w:t>
      </w:r>
    </w:p>
    <w:p w:rsidR="00D9369F" w:rsidRDefault="00D9369F" w:rsidP="00D9369F">
      <w:pPr>
        <w:spacing w:after="0" w:line="240" w:lineRule="auto"/>
        <w:ind w:firstLine="180"/>
        <w:jc w:val="both"/>
        <w:rPr>
          <w:rFonts w:ascii="Sylfaen" w:hAnsi="Sylfaen"/>
          <w:sz w:val="24"/>
          <w:szCs w:val="24"/>
          <w:lang w:val="ka-GE"/>
        </w:rPr>
      </w:pPr>
      <w:r>
        <w:rPr>
          <w:rFonts w:ascii="Sylfaen" w:hAnsi="Sylfaen"/>
          <w:sz w:val="24"/>
          <w:szCs w:val="24"/>
          <w:lang w:val="ka-GE"/>
        </w:rPr>
        <w:t>3. სამედიცინო ბარათში შეუვსებელია გრაფები: „პირის ღრუს დათვალიერება“, „თანკბილვა“, „გამოკვლევის შედეგი“, „საბოლოო დიაგნოზი“, არ ფიქსირდება პაციენტის გასინჯვის ობიექტური მონაცემები (10.09.18წ).</w:t>
      </w:r>
    </w:p>
    <w:p w:rsidR="00D9369F" w:rsidRDefault="00D9369F" w:rsidP="00D9369F">
      <w:pPr>
        <w:spacing w:after="0" w:line="240" w:lineRule="auto"/>
        <w:ind w:firstLine="180"/>
        <w:jc w:val="both"/>
        <w:rPr>
          <w:rFonts w:ascii="Sylfaen" w:hAnsi="Sylfaen"/>
          <w:sz w:val="24"/>
          <w:szCs w:val="24"/>
          <w:lang w:val="ka-GE"/>
        </w:rPr>
      </w:pPr>
    </w:p>
    <w:p w:rsidR="00D12FB3" w:rsidRDefault="00D9369F" w:rsidP="00D9369F">
      <w:pPr>
        <w:jc w:val="both"/>
      </w:pPr>
      <w:r>
        <w:rPr>
          <w:rFonts w:ascii="Sylfaen" w:hAnsi="Sylfaen"/>
          <w:bCs/>
          <w:sz w:val="24"/>
          <w:szCs w:val="24"/>
          <w:lang w:val="ka-GE"/>
        </w:rPr>
        <w:t xml:space="preserve">   </w:t>
      </w:r>
      <w:r w:rsidR="00F212BD">
        <w:rPr>
          <w:rFonts w:ascii="Sylfaen" w:hAnsi="Sylfaen"/>
          <w:bCs/>
          <w:sz w:val="24"/>
          <w:szCs w:val="24"/>
          <w:lang w:val="ka-GE"/>
        </w:rPr>
        <w:t xml:space="preserve">ზემოაღნიშნულიდან გამომდინარე, </w:t>
      </w:r>
      <w:r>
        <w:rPr>
          <w:rFonts w:ascii="Sylfaen" w:hAnsi="Sylfaen"/>
          <w:bCs/>
          <w:sz w:val="24"/>
          <w:szCs w:val="24"/>
          <w:lang w:val="ka-GE"/>
        </w:rPr>
        <w:t xml:space="preserve">დაისვა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Pr>
          <w:rFonts w:ascii="Sylfaen" w:eastAsia="Times New Roman" w:hAnsi="Sylfaen" w:cs="Times New Roman"/>
          <w:sz w:val="24"/>
          <w:szCs w:val="24"/>
          <w:lang w:val="ka-GE"/>
        </w:rPr>
        <w:t xml:space="preserve">ექიმ </w:t>
      </w:r>
      <w:r>
        <w:rPr>
          <w:rFonts w:ascii="Sylfaen" w:hAnsi="Sylfaen"/>
          <w:b/>
          <w:sz w:val="24"/>
          <w:szCs w:val="24"/>
          <w:lang w:val="ka-GE"/>
        </w:rPr>
        <w:t>ირმა მიქიაშვილის</w:t>
      </w:r>
      <w:r>
        <w:rPr>
          <w:rFonts w:ascii="Sylfaen" w:hAnsi="Sylfaen"/>
          <w:sz w:val="24"/>
          <w:szCs w:val="24"/>
          <w:lang w:val="ka-GE"/>
        </w:rPr>
        <w:t xml:space="preserve"> (სახ. სერტ. თერაპიული სტომატოლოგია“, სუბსპეციალობის მოწმობა „პირის ღრუს ქირურგიული სტომატოლოგია“) </w:t>
      </w:r>
      <w:r>
        <w:rPr>
          <w:rFonts w:ascii="Sylfaen" w:hAnsi="Sylfaen"/>
          <w:bCs/>
          <w:sz w:val="24"/>
          <w:szCs w:val="24"/>
          <w:lang w:val="ka-GE"/>
        </w:rPr>
        <w:t>პროფესიული პასუხისმგებლობის  თაობაზე</w:t>
      </w:r>
      <w:r w:rsidR="00F212BD">
        <w:rPr>
          <w:rFonts w:ascii="Sylfaen" w:hAnsi="Sylfaen"/>
          <w:bCs/>
          <w:sz w:val="24"/>
          <w:szCs w:val="24"/>
          <w:lang w:val="ka-GE"/>
        </w:rPr>
        <w:t>.</w:t>
      </w:r>
      <w:bookmarkStart w:id="0" w:name="_GoBack"/>
      <w:bookmarkEnd w:id="0"/>
    </w:p>
    <w:sectPr w:rsidR="00D12FB3" w:rsidSect="00D9369F">
      <w:footerReference w:type="default" r:id="rId6"/>
      <w:pgSz w:w="12240" w:h="15840"/>
      <w:pgMar w:top="720" w:right="1008" w:bottom="72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A1E" w:rsidRDefault="00420A1E" w:rsidP="00D9369F">
      <w:pPr>
        <w:spacing w:after="0" w:line="240" w:lineRule="auto"/>
      </w:pPr>
      <w:r>
        <w:separator/>
      </w:r>
    </w:p>
  </w:endnote>
  <w:endnote w:type="continuationSeparator" w:id="0">
    <w:p w:rsidR="00420A1E" w:rsidRDefault="00420A1E" w:rsidP="00D93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t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1399365"/>
      <w:docPartObj>
        <w:docPartGallery w:val="Page Numbers (Bottom of Page)"/>
        <w:docPartUnique/>
      </w:docPartObj>
    </w:sdtPr>
    <w:sdtEndPr>
      <w:rPr>
        <w:noProof/>
      </w:rPr>
    </w:sdtEndPr>
    <w:sdtContent>
      <w:p w:rsidR="00D9369F" w:rsidRDefault="00D9369F">
        <w:pPr>
          <w:pStyle w:val="Footer"/>
          <w:jc w:val="right"/>
        </w:pPr>
        <w:r>
          <w:fldChar w:fldCharType="begin"/>
        </w:r>
        <w:r>
          <w:instrText xml:space="preserve"> PAGE   \* MERGEFORMAT </w:instrText>
        </w:r>
        <w:r>
          <w:fldChar w:fldCharType="separate"/>
        </w:r>
        <w:r w:rsidR="00F212BD">
          <w:rPr>
            <w:noProof/>
          </w:rPr>
          <w:t>1</w:t>
        </w:r>
        <w:r>
          <w:rPr>
            <w:noProof/>
          </w:rPr>
          <w:fldChar w:fldCharType="end"/>
        </w:r>
      </w:p>
    </w:sdtContent>
  </w:sdt>
  <w:p w:rsidR="00D9369F" w:rsidRDefault="00D9369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A1E" w:rsidRDefault="00420A1E" w:rsidP="00D9369F">
      <w:pPr>
        <w:spacing w:after="0" w:line="240" w:lineRule="auto"/>
      </w:pPr>
      <w:r>
        <w:separator/>
      </w:r>
    </w:p>
  </w:footnote>
  <w:footnote w:type="continuationSeparator" w:id="0">
    <w:p w:rsidR="00420A1E" w:rsidRDefault="00420A1E" w:rsidP="00D9369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A30"/>
    <w:rsid w:val="00420A1E"/>
    <w:rsid w:val="00771093"/>
    <w:rsid w:val="00B97A30"/>
    <w:rsid w:val="00D12FB3"/>
    <w:rsid w:val="00D9369F"/>
    <w:rsid w:val="00F21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25BAA"/>
  <w15:chartTrackingRefBased/>
  <w15:docId w15:val="{F2BB6558-1A4D-4CE4-A6D5-962D6185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69F"/>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D9369F"/>
    <w:pPr>
      <w:spacing w:after="0" w:line="240" w:lineRule="auto"/>
      <w:ind w:left="709"/>
      <w:jc w:val="both"/>
    </w:pPr>
    <w:rPr>
      <w:rFonts w:ascii="LitNusx" w:eastAsia="Times New Roman" w:hAnsi="LitNusx" w:cs="Times New Roman"/>
      <w:sz w:val="28"/>
      <w:szCs w:val="20"/>
      <w:lang w:val="af-ZA"/>
    </w:rPr>
  </w:style>
  <w:style w:type="character" w:customStyle="1" w:styleId="BodyTextIndentChar">
    <w:name w:val="Body Text Indent Char"/>
    <w:basedOn w:val="DefaultParagraphFont"/>
    <w:link w:val="BodyTextIndent"/>
    <w:rsid w:val="00D9369F"/>
    <w:rPr>
      <w:rFonts w:ascii="LitNusx" w:eastAsia="Times New Roman" w:hAnsi="LitNusx" w:cs="Times New Roman"/>
      <w:sz w:val="28"/>
      <w:szCs w:val="20"/>
      <w:lang w:val="af-ZA"/>
    </w:rPr>
  </w:style>
  <w:style w:type="paragraph" w:styleId="Header">
    <w:name w:val="header"/>
    <w:basedOn w:val="Normal"/>
    <w:link w:val="HeaderChar"/>
    <w:uiPriority w:val="99"/>
    <w:unhideWhenUsed/>
    <w:rsid w:val="00D936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369F"/>
    <w:rPr>
      <w:rFonts w:eastAsiaTheme="minorEastAsia"/>
    </w:rPr>
  </w:style>
  <w:style w:type="paragraph" w:styleId="Footer">
    <w:name w:val="footer"/>
    <w:basedOn w:val="Normal"/>
    <w:link w:val="FooterChar"/>
    <w:uiPriority w:val="99"/>
    <w:unhideWhenUsed/>
    <w:rsid w:val="00D9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369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66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878</Words>
  <Characters>5007</Characters>
  <Application>Microsoft Office Word</Application>
  <DocSecurity>0</DocSecurity>
  <Lines>41</Lines>
  <Paragraphs>11</Paragraphs>
  <ScaleCrop>false</ScaleCrop>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Kakhaber Ghibradze</dc:creator>
  <cp:keywords/>
  <dc:description/>
  <cp:lastModifiedBy>Rusudan Pataridze</cp:lastModifiedBy>
  <cp:revision>3</cp:revision>
  <dcterms:created xsi:type="dcterms:W3CDTF">2019-07-23T07:36:00Z</dcterms:created>
  <dcterms:modified xsi:type="dcterms:W3CDTF">2020-09-25T11:25:00Z</dcterms:modified>
</cp:coreProperties>
</file>